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8" w:rsidRDefault="00683E18">
      <w:r w:rsidRPr="00683E18">
        <w:rPr>
          <w:b/>
        </w:rPr>
        <w:t xml:space="preserve"> Аннотация к рабочей программе по окружающему миру 3-4 класс</w:t>
      </w:r>
      <w:r w:rsidRPr="00683E18">
        <w:br/>
      </w:r>
      <w:r>
        <w:t xml:space="preserve"> Предмет </w:t>
      </w:r>
      <w:r w:rsidR="005D170F">
        <w:t xml:space="preserve"> </w:t>
      </w:r>
      <w:r>
        <w:t>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</w:t>
      </w:r>
    </w:p>
    <w:p w:rsidR="00683E18" w:rsidRDefault="00683E18">
      <w:r>
        <w:t xml:space="preserve"> Рабочая про</w:t>
      </w:r>
      <w:r w:rsidR="00EA362C">
        <w:t>грамма по окружающему миру для 3</w:t>
      </w:r>
      <w:r>
        <w:t>-4 классов составлена</w:t>
      </w:r>
      <w:r w:rsidR="00EA362C">
        <w:t xml:space="preserve"> </w:t>
      </w:r>
      <w:r>
        <w:t xml:space="preserve"> на основе:</w:t>
      </w:r>
      <w:r>
        <w:br/>
        <w:t xml:space="preserve"> </w:t>
      </w:r>
      <w:r>
        <w:sym w:font="Symbol" w:char="F0B7"/>
      </w:r>
      <w:r>
        <w:t xml:space="preserve"> Федерального государственного образовательного стандарта начального общего образования; </w:t>
      </w:r>
      <w:r>
        <w:sym w:font="Symbol" w:char="F0B7"/>
      </w:r>
      <w:r>
        <w:t xml:space="preserve"> Фундаментального ядра содержания начального образования; </w:t>
      </w:r>
    </w:p>
    <w:p w:rsidR="00683E18" w:rsidRDefault="00683E18">
      <w:r>
        <w:sym w:font="Symbol" w:char="F0B7"/>
      </w:r>
      <w:r>
        <w:t xml:space="preserve"> Требований к результатам освоения основной образовательной программы начального общего образования; </w:t>
      </w:r>
      <w:r>
        <w:sym w:font="Symbol" w:char="F0B7"/>
      </w:r>
      <w:r>
        <w:br/>
        <w:t xml:space="preserve"> Примерной программы начального общего образования по окружающему миру; </w:t>
      </w:r>
      <w:r>
        <w:br/>
      </w:r>
      <w:r>
        <w:sym w:font="Symbol" w:char="F0B7"/>
      </w:r>
      <w:r>
        <w:t xml:space="preserve"> Программы развития и формирования универсальных учебных действий; </w:t>
      </w:r>
    </w:p>
    <w:p w:rsidR="005D170F" w:rsidRDefault="005D170F">
      <w:r>
        <w:t xml:space="preserve">  На основе учебного плана МОБУ СОШ </w:t>
      </w:r>
      <w:proofErr w:type="spellStart"/>
      <w:r>
        <w:t>с</w:t>
      </w:r>
      <w:proofErr w:type="gramStart"/>
      <w:r>
        <w:t>.Д</w:t>
      </w:r>
      <w:proofErr w:type="gramEnd"/>
      <w:r>
        <w:t>ияшево</w:t>
      </w:r>
      <w:proofErr w:type="spellEnd"/>
    </w:p>
    <w:p w:rsidR="004F2224" w:rsidRDefault="00683E18">
      <w:r>
        <w:sym w:font="Symbol" w:char="F0B7"/>
      </w:r>
      <w:r>
        <w:t xml:space="preserve"> авторской программы «Окружающий мир», разработанной А.А. Вахрушевым, А.С. </w:t>
      </w:r>
      <w:proofErr w:type="spellStart"/>
      <w:r>
        <w:t>Раутиан</w:t>
      </w:r>
      <w:proofErr w:type="spellEnd"/>
      <w:r>
        <w:t xml:space="preserve"> и др. Для реализации программного содержания используются следующие учебные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методические пособия: </w:t>
      </w:r>
      <w:r>
        <w:sym w:font="Symbol" w:char="F0B7"/>
      </w:r>
      <w:r>
        <w:t xml:space="preserve">    </w:t>
      </w:r>
      <w:r>
        <w:br/>
        <w:t xml:space="preserve">. </w:t>
      </w:r>
      <w:r>
        <w:sym w:font="Symbol" w:char="F0B7"/>
      </w:r>
      <w:r>
        <w:t xml:space="preserve"> Вахрушев А.А.,</w:t>
      </w:r>
      <w:r w:rsidR="005D170F">
        <w:t xml:space="preserve"> </w:t>
      </w:r>
      <w:r>
        <w:t xml:space="preserve"> </w:t>
      </w:r>
      <w:proofErr w:type="spellStart"/>
      <w:r>
        <w:t>Раутиан</w:t>
      </w:r>
      <w:proofErr w:type="spellEnd"/>
      <w:r>
        <w:t xml:space="preserve"> </w:t>
      </w:r>
      <w:r w:rsidR="005D170F">
        <w:t xml:space="preserve"> </w:t>
      </w:r>
      <w:r>
        <w:t>А.С. «Окружающий мир». «Обитатели Земли», «Моё Отечество», учебник для 3 класса в 2-х ч</w:t>
      </w:r>
      <w:r>
        <w:br/>
        <w:t xml:space="preserve"> </w:t>
      </w:r>
      <w:r>
        <w:sym w:font="Symbol" w:char="F0B7"/>
      </w:r>
      <w:r>
        <w:t xml:space="preserve"> Вахрушев А.А., </w:t>
      </w:r>
      <w:proofErr w:type="spellStart"/>
      <w:r>
        <w:t>Раутиан</w:t>
      </w:r>
      <w:proofErr w:type="spellEnd"/>
      <w:r>
        <w:t xml:space="preserve"> </w:t>
      </w:r>
      <w:r w:rsidR="005D170F">
        <w:t xml:space="preserve"> </w:t>
      </w:r>
      <w:r>
        <w:t xml:space="preserve">А.С. «Окружающий мир». «Человек и природа», «Человек и человечество», учебник для 4 класса в 2-х ч </w:t>
      </w:r>
    </w:p>
    <w:p w:rsidR="00EA362C" w:rsidRDefault="00EA362C">
      <w:r>
        <w:t>Рабочая тетрадь к учебнику «Окружающий мир» для 3-го класса в 2-частях</w:t>
      </w:r>
    </w:p>
    <w:p w:rsidR="00EA362C" w:rsidRDefault="004F2224">
      <w:r>
        <w:t>Рабочая тетрадь к учебнику «Окружающий мир</w:t>
      </w:r>
      <w:r w:rsidR="00EA362C">
        <w:t>» для 4-го класса в 2-частях</w:t>
      </w:r>
    </w:p>
    <w:p w:rsidR="00683E18" w:rsidRDefault="00EA362C">
      <w:r>
        <w:t>Проверочные и контрольные работы к учебнику «Окружающий мир»</w:t>
      </w:r>
      <w:r w:rsidR="00683E18">
        <w:br/>
      </w:r>
      <w:r w:rsidR="00683E18" w:rsidRPr="00683E18">
        <w:rPr>
          <w:b/>
        </w:rPr>
        <w:t>Цели курса</w:t>
      </w:r>
      <w:proofErr w:type="gramStart"/>
      <w:r w:rsidR="00683E18" w:rsidRPr="00683E18">
        <w:rPr>
          <w:b/>
        </w:rPr>
        <w:t xml:space="preserve"> :</w:t>
      </w:r>
      <w:proofErr w:type="gramEnd"/>
      <w:r w:rsidR="00683E18" w:rsidRPr="00683E18">
        <w:br/>
      </w:r>
      <w:r w:rsidR="00683E18">
        <w:t xml:space="preserve"> </w:t>
      </w:r>
      <w:r w:rsidR="00683E18">
        <w:sym w:font="Symbol" w:char="F0B7"/>
      </w:r>
      <w:r w:rsidR="00683E18">
        <w:t xml:space="preserve"> формирование основ научного мышления ребѐнка в области природы и социума, целостной картины мира и осознание места человека в мире;</w:t>
      </w:r>
      <w:r w:rsidR="00683E18">
        <w:br/>
        <w:t xml:space="preserve"> </w:t>
      </w:r>
      <w:r w:rsidR="00683E18">
        <w:sym w:font="Symbol" w:char="F0B7"/>
      </w:r>
      <w:r w:rsidR="00683E18">
        <w:t xml:space="preserve"> получение опыта продуктивного, содержательного общения с людьми как представителями общества и взаимодействия с природой. </w:t>
      </w:r>
    </w:p>
    <w:p w:rsidR="00683E18" w:rsidRDefault="00683E18">
      <w:proofErr w:type="gramStart"/>
      <w:r w:rsidRPr="00683E18">
        <w:rPr>
          <w:b/>
        </w:rPr>
        <w:t>Достижение</w:t>
      </w:r>
      <w:r w:rsidR="005D170F">
        <w:rPr>
          <w:b/>
        </w:rPr>
        <w:t xml:space="preserve">  </w:t>
      </w:r>
      <w:r w:rsidRPr="00683E18">
        <w:rPr>
          <w:b/>
        </w:rPr>
        <w:t xml:space="preserve"> целей предполагает решение следующих задач</w:t>
      </w:r>
      <w:r w:rsidR="005D170F">
        <w:rPr>
          <w:b/>
        </w:rPr>
        <w:t>:</w:t>
      </w:r>
      <w:r>
        <w:br/>
      </w:r>
      <w:r>
        <w:sym w:font="Symbol" w:char="F0B7"/>
      </w:r>
      <w:r>
        <w:t xml:space="preserve"> овладеть</w:t>
      </w:r>
      <w:r w:rsidR="005D170F">
        <w:t xml:space="preserve"> </w:t>
      </w:r>
      <w:r>
        <w:t xml:space="preserve"> способами косвенных измерений; </w:t>
      </w:r>
      <w:r>
        <w:br/>
      </w:r>
      <w:r>
        <w:sym w:font="Symbol" w:char="F0B7"/>
      </w:r>
      <w:r>
        <w:t xml:space="preserve"> освоить простейшее экспериментирование как целостное исследование (отработать основные навыки планирования и проведения простейших экспериментов); </w:t>
      </w:r>
      <w:r>
        <w:br/>
      </w:r>
      <w:r>
        <w:sym w:font="Symbol" w:char="F0B7"/>
      </w:r>
      <w:r>
        <w:t xml:space="preserve"> продолжить работу по формированию контрольно-оценочных действий школьников (рефлексивный контроль, оценка чужих и своих действий по заданным критериям);</w:t>
      </w:r>
      <w:r w:rsidR="005D170F">
        <w:br/>
      </w:r>
      <w:r>
        <w:t xml:space="preserve"> </w:t>
      </w:r>
      <w:r>
        <w:sym w:font="Symbol" w:char="F0B7"/>
      </w:r>
      <w:r>
        <w:t xml:space="preserve"> продолжить работу с текстами (научить детей замечать свое непонимание и формулировать его в виде вопросов);</w:t>
      </w:r>
      <w:proofErr w:type="gramEnd"/>
      <w:r>
        <w:br/>
        <w:t xml:space="preserve"> </w:t>
      </w:r>
      <w:r>
        <w:sym w:font="Symbol" w:char="F0B7"/>
      </w:r>
      <w:r>
        <w:t xml:space="preserve"> организовать осмысление учащимися собственного опыта взаимодействия с природными объектами и способов получения ответов на вопросы о природе (спрашивание, получение информации из книг, наблюдение и др.); </w:t>
      </w:r>
      <w:r>
        <w:br/>
      </w:r>
      <w:r>
        <w:sym w:font="Symbol" w:char="F0B7"/>
      </w:r>
      <w:r>
        <w:t xml:space="preserve"> подготовить в игре к творческим поисковым действиям в проблемной ситуации;</w:t>
      </w:r>
      <w:r>
        <w:br/>
      </w:r>
      <w:r>
        <w:sym w:font="Symbol" w:char="F0B7"/>
      </w:r>
      <w:r>
        <w:t xml:space="preserve"> расширить чувственный опыт детей; </w:t>
      </w:r>
      <w:r>
        <w:br/>
      </w:r>
      <w:r>
        <w:sym w:font="Symbol" w:char="F0B7"/>
      </w:r>
      <w:r>
        <w:t xml:space="preserve"> заложить основы развитию способности образно-символического мышления и знаковой функции;</w:t>
      </w:r>
      <w:r>
        <w:br/>
      </w:r>
      <w:r>
        <w:lastRenderedPageBreak/>
        <w:t xml:space="preserve"> </w:t>
      </w:r>
      <w:r>
        <w:sym w:font="Symbol" w:char="F0B7"/>
      </w:r>
      <w:r>
        <w:t xml:space="preserve"> перестроить восприятие и внимание детей в наблюдении с объектов (статика) на процессы (динамика). Описание места учебного предмета «окружающий мир» в учебном плане. На изучение окружающего мира в 3-4 классах отводится  140 часов </w:t>
      </w:r>
    </w:p>
    <w:p w:rsidR="00683E18" w:rsidRDefault="00683E18">
      <w:r w:rsidRPr="00683E18">
        <w:rPr>
          <w:b/>
        </w:rPr>
        <w:t xml:space="preserve"> 3 класс</w:t>
      </w:r>
      <w:r>
        <w:t xml:space="preserve"> – 70часов, в том чис</w:t>
      </w:r>
      <w:r w:rsidR="005D170F">
        <w:t xml:space="preserve">ле </w:t>
      </w:r>
      <w:proofErr w:type="spellStart"/>
      <w:r w:rsidR="005D170F">
        <w:t>внутрипредметный</w:t>
      </w:r>
      <w:proofErr w:type="spellEnd"/>
      <w:r w:rsidR="005D170F">
        <w:t xml:space="preserve"> модуль «ОБЖ</w:t>
      </w:r>
      <w:r>
        <w:t xml:space="preserve">.»-  </w:t>
      </w:r>
    </w:p>
    <w:p w:rsidR="00683E18" w:rsidRDefault="00683E18">
      <w:r>
        <w:t xml:space="preserve">  </w:t>
      </w:r>
      <w:r w:rsidRPr="00683E18">
        <w:rPr>
          <w:b/>
        </w:rPr>
        <w:t>4 класс</w:t>
      </w:r>
      <w:r>
        <w:t xml:space="preserve"> – 70 часов, в том чис</w:t>
      </w:r>
      <w:r w:rsidR="005D170F">
        <w:t xml:space="preserve">ле </w:t>
      </w:r>
      <w:proofErr w:type="spellStart"/>
      <w:r w:rsidR="005D170F">
        <w:t>внутрипредметный</w:t>
      </w:r>
      <w:proofErr w:type="spellEnd"/>
      <w:r w:rsidR="005D170F">
        <w:t xml:space="preserve"> модуль «ОБЖ</w:t>
      </w:r>
      <w:r>
        <w:t xml:space="preserve">» -   </w:t>
      </w:r>
    </w:p>
    <w:p w:rsidR="0052547D" w:rsidRDefault="00683E18">
      <w:pPr>
        <w:rPr>
          <w:b/>
        </w:rPr>
      </w:pPr>
      <w:r>
        <w:t>Основные образовательные технологии: проблемно-диалогического обучения, формирование типа правильной читательской деятельности, проектной технологии.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 В программе предусмотрена многоуровневая система контроля знаний: - самоконтроль — при введении нового материала, - взаимоконтроль — в процессе его отработки, - тематический контроль — при проведении проверочных работ, - итоговый контроль, включающий проведение итоговых работ</w:t>
      </w:r>
      <w:r>
        <w:br/>
      </w:r>
      <w:r w:rsidRPr="00683E18">
        <w:rPr>
          <w:b/>
        </w:rPr>
        <w:t>Содержание курса:</w:t>
      </w:r>
    </w:p>
    <w:p w:rsidR="00683E18" w:rsidRDefault="00683E18">
      <w:pPr>
        <w:rPr>
          <w:b/>
        </w:rPr>
      </w:pPr>
      <w:r>
        <w:rPr>
          <w:b/>
        </w:rPr>
        <w:t>3 класс</w:t>
      </w:r>
    </w:p>
    <w:p w:rsidR="00683E18" w:rsidRDefault="00683E18">
      <w:r>
        <w:t>Вещество и энергия</w:t>
      </w:r>
    </w:p>
    <w:p w:rsidR="00683E18" w:rsidRDefault="00780566">
      <w:r>
        <w:t>Оболочка  планеты</w:t>
      </w:r>
      <w:proofErr w:type="gramStart"/>
      <w:r>
        <w:t xml:space="preserve"> ,</w:t>
      </w:r>
      <w:proofErr w:type="gramEnd"/>
      <w:r>
        <w:t>охва</w:t>
      </w:r>
      <w:r w:rsidR="00683E18">
        <w:t xml:space="preserve">ченная  </w:t>
      </w:r>
      <w:r>
        <w:t xml:space="preserve"> жизнью</w:t>
      </w:r>
    </w:p>
    <w:p w:rsidR="00780566" w:rsidRDefault="00780566">
      <w:r>
        <w:t>Экологическая  система  живой  оболочки земли</w:t>
      </w:r>
    </w:p>
    <w:p w:rsidR="00780566" w:rsidRDefault="00780566">
      <w:r>
        <w:t>Живые  участники круговорота  веществ</w:t>
      </w:r>
    </w:p>
    <w:p w:rsidR="00780566" w:rsidRDefault="00780566">
      <w:r>
        <w:t>Твои родные и твоя  Родина в потоке времени</w:t>
      </w:r>
    </w:p>
    <w:p w:rsidR="00780566" w:rsidRDefault="00780566">
      <w:r>
        <w:t>Времена  Древней Руси. 9-13 века</w:t>
      </w:r>
    </w:p>
    <w:p w:rsidR="00780566" w:rsidRDefault="00780566">
      <w:r>
        <w:t>Времена  Московского государства.14-17 века</w:t>
      </w:r>
    </w:p>
    <w:p w:rsidR="00780566" w:rsidRDefault="00780566">
      <w:r>
        <w:t>Времена  Российской империи.18-нач.20века</w:t>
      </w:r>
    </w:p>
    <w:p w:rsidR="00780566" w:rsidRDefault="00780566">
      <w:r>
        <w:t>Времена советской России и СССР .1917-1991 годы</w:t>
      </w:r>
    </w:p>
    <w:p w:rsidR="00780566" w:rsidRDefault="00780566">
      <w:r>
        <w:t>Современная Россия</w:t>
      </w:r>
    </w:p>
    <w:p w:rsidR="00780566" w:rsidRDefault="00780566">
      <w:pPr>
        <w:rPr>
          <w:b/>
        </w:rPr>
      </w:pPr>
      <w:r w:rsidRPr="00780566">
        <w:rPr>
          <w:b/>
        </w:rPr>
        <w:t>4класс</w:t>
      </w:r>
    </w:p>
    <w:p w:rsidR="00780566" w:rsidRDefault="00780566">
      <w:r>
        <w:t>Человек и его строение</w:t>
      </w:r>
    </w:p>
    <w:p w:rsidR="00780566" w:rsidRDefault="00780566">
      <w:r>
        <w:t>Рукотворная природа</w:t>
      </w:r>
    </w:p>
    <w:p w:rsidR="00780566" w:rsidRDefault="00780566">
      <w:r>
        <w:t>Человек и его внутренний мир</w:t>
      </w:r>
    </w:p>
    <w:p w:rsidR="00780566" w:rsidRDefault="00780566">
      <w:r>
        <w:t>Человек в мире людей</w:t>
      </w:r>
    </w:p>
    <w:p w:rsidR="00780566" w:rsidRDefault="00780566">
      <w:r>
        <w:t>Человек  и прошлое  человечества</w:t>
      </w:r>
    </w:p>
    <w:p w:rsidR="00780566" w:rsidRDefault="00780566">
      <w:r>
        <w:t>Человек и многоликое человечество</w:t>
      </w:r>
    </w:p>
    <w:p w:rsidR="00780566" w:rsidRPr="00780566" w:rsidRDefault="00780566">
      <w:r>
        <w:t>Человек и единое человечество</w:t>
      </w:r>
    </w:p>
    <w:sectPr w:rsidR="00780566" w:rsidRPr="00780566" w:rsidSect="005D17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18"/>
    <w:rsid w:val="004F2224"/>
    <w:rsid w:val="0052547D"/>
    <w:rsid w:val="005D170F"/>
    <w:rsid w:val="00683E18"/>
    <w:rsid w:val="00780566"/>
    <w:rsid w:val="00EA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2017-09-19T12:20:00Z</dcterms:created>
  <dcterms:modified xsi:type="dcterms:W3CDTF">2017-09-19T13:17:00Z</dcterms:modified>
</cp:coreProperties>
</file>